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39" w:rsidRDefault="00534C39" w:rsidP="00534C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«Утверждаю»            </w:t>
      </w:r>
    </w:p>
    <w:p w:rsidR="00534C39" w:rsidRDefault="00534C39" w:rsidP="00534C39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______________Бахтина</w:t>
      </w:r>
      <w:proofErr w:type="spellEnd"/>
      <w:r>
        <w:rPr>
          <w:sz w:val="28"/>
          <w:szCs w:val="28"/>
        </w:rPr>
        <w:t xml:space="preserve"> О.В.,</w:t>
      </w:r>
    </w:p>
    <w:p w:rsidR="00534C39" w:rsidRDefault="00534C39" w:rsidP="00534C3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директор МОУ </w:t>
      </w:r>
      <w:proofErr w:type="spellStart"/>
      <w:r>
        <w:rPr>
          <w:sz w:val="28"/>
          <w:szCs w:val="28"/>
        </w:rPr>
        <w:t>Снежногорская</w:t>
      </w:r>
      <w:proofErr w:type="spellEnd"/>
      <w:r>
        <w:rPr>
          <w:sz w:val="28"/>
          <w:szCs w:val="28"/>
        </w:rPr>
        <w:t xml:space="preserve"> СОШ</w:t>
      </w:r>
    </w:p>
    <w:p w:rsidR="00534C39" w:rsidRDefault="00534C39" w:rsidP="00534C39">
      <w:pPr>
        <w:jc w:val="center"/>
        <w:rPr>
          <w:sz w:val="28"/>
          <w:szCs w:val="28"/>
        </w:rPr>
      </w:pPr>
    </w:p>
    <w:p w:rsidR="00534C39" w:rsidRDefault="00534C39" w:rsidP="00534C39">
      <w:pPr>
        <w:jc w:val="center"/>
        <w:rPr>
          <w:sz w:val="28"/>
          <w:szCs w:val="28"/>
        </w:rPr>
      </w:pPr>
    </w:p>
    <w:p w:rsidR="00534C39" w:rsidRDefault="00534C39" w:rsidP="00534C39">
      <w:pPr>
        <w:jc w:val="center"/>
        <w:rPr>
          <w:sz w:val="28"/>
          <w:szCs w:val="28"/>
        </w:rPr>
      </w:pPr>
    </w:p>
    <w:p w:rsidR="00534C39" w:rsidRDefault="00534C39" w:rsidP="00534C39">
      <w:pPr>
        <w:jc w:val="center"/>
        <w:rPr>
          <w:sz w:val="28"/>
          <w:szCs w:val="28"/>
        </w:rPr>
      </w:pPr>
    </w:p>
    <w:p w:rsidR="00534C39" w:rsidRDefault="00534C39" w:rsidP="00534C39">
      <w:pPr>
        <w:jc w:val="center"/>
        <w:rPr>
          <w:sz w:val="28"/>
          <w:szCs w:val="28"/>
        </w:rPr>
      </w:pPr>
    </w:p>
    <w:p w:rsidR="00534C39" w:rsidRPr="00333FB2" w:rsidRDefault="00534C39" w:rsidP="00534C39">
      <w:pPr>
        <w:jc w:val="center"/>
        <w:rPr>
          <w:b/>
          <w:bCs/>
          <w:i/>
          <w:iCs/>
          <w:sz w:val="48"/>
          <w:szCs w:val="48"/>
        </w:rPr>
      </w:pPr>
      <w:r w:rsidRPr="00333FB2">
        <w:rPr>
          <w:b/>
          <w:bCs/>
          <w:i/>
          <w:iCs/>
          <w:sz w:val="48"/>
          <w:szCs w:val="48"/>
        </w:rPr>
        <w:t>Программа элективного курса по математике</w:t>
      </w:r>
    </w:p>
    <w:p w:rsidR="00534C39" w:rsidRDefault="00534C39" w:rsidP="00534C39"/>
    <w:p w:rsidR="00534C39" w:rsidRDefault="00534C39" w:rsidP="00534C39"/>
    <w:p w:rsidR="00534C39" w:rsidRDefault="00534C39" w:rsidP="00534C39"/>
    <w:p w:rsidR="00534C39" w:rsidRDefault="00534C39" w:rsidP="00534C39"/>
    <w:p w:rsidR="00534C39" w:rsidRDefault="00534C39" w:rsidP="00534C39">
      <w:pPr>
        <w:jc w:val="center"/>
        <w:rPr>
          <w:b/>
          <w:bCs/>
          <w:sz w:val="28"/>
          <w:szCs w:val="28"/>
        </w:rPr>
      </w:pPr>
    </w:p>
    <w:p w:rsidR="00534C39" w:rsidRDefault="00534C39" w:rsidP="00534C39">
      <w:pPr>
        <w:jc w:val="center"/>
        <w:rPr>
          <w:b/>
          <w:bCs/>
          <w:sz w:val="28"/>
          <w:szCs w:val="28"/>
        </w:rPr>
      </w:pPr>
      <w:r w:rsidRPr="00784751">
        <w:rPr>
          <w:b/>
          <w:bCs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7pt;height:80.25pt" fillcolor="#063" strokecolor="green">
            <v:fill r:id="rId5" o:title="" type="tile"/>
            <v:shadow on="t" type="perspective" color="#c7dfd3" opacity="52429f" origin="-.5,-.5" offset="-26pt,-36pt" matrix="1.25,,,1.25"/>
            <v:textpath style="font-family:&quot;Times New Roman&quot;;v-text-kern:t" trim="t" fitpath="t" string="Процентные расчеты&#10; на каждый день"/>
          </v:shape>
        </w:pict>
      </w:r>
    </w:p>
    <w:p w:rsidR="00534C39" w:rsidRPr="00D80290" w:rsidRDefault="00534C39" w:rsidP="00534C39">
      <w:pPr>
        <w:jc w:val="center"/>
        <w:rPr>
          <w:b/>
          <w:bCs/>
          <w:sz w:val="40"/>
          <w:szCs w:val="40"/>
        </w:rPr>
      </w:pPr>
    </w:p>
    <w:p w:rsidR="00534C39" w:rsidRDefault="00534C39" w:rsidP="00534C39"/>
    <w:p w:rsidR="00534C39" w:rsidRDefault="00534C39" w:rsidP="00534C39"/>
    <w:p w:rsidR="00534C39" w:rsidRPr="007F3EB9" w:rsidRDefault="00534C39" w:rsidP="00534C39">
      <w:pPr>
        <w:rPr>
          <w:i/>
          <w:iCs/>
        </w:rPr>
      </w:pPr>
    </w:p>
    <w:p w:rsidR="00534C39" w:rsidRPr="00F31452" w:rsidRDefault="00534C39" w:rsidP="00534C39">
      <w:pPr>
        <w:jc w:val="center"/>
        <w:rPr>
          <w:sz w:val="32"/>
          <w:szCs w:val="32"/>
        </w:rPr>
      </w:pPr>
    </w:p>
    <w:p w:rsidR="00534C39" w:rsidRPr="00F31452" w:rsidRDefault="00534C39" w:rsidP="00534C39">
      <w:pPr>
        <w:jc w:val="center"/>
        <w:rPr>
          <w:sz w:val="32"/>
          <w:szCs w:val="32"/>
        </w:rPr>
      </w:pPr>
      <w:r>
        <w:rPr>
          <w:sz w:val="32"/>
          <w:szCs w:val="32"/>
        </w:rPr>
        <w:t>Класс: 9</w:t>
      </w:r>
    </w:p>
    <w:p w:rsidR="00534C39" w:rsidRDefault="00534C39" w:rsidP="00534C39"/>
    <w:p w:rsidR="00534C39" w:rsidRPr="00333FB2" w:rsidRDefault="00534C39" w:rsidP="00534C39">
      <w:pPr>
        <w:rPr>
          <w:color w:val="215868"/>
        </w:rPr>
      </w:pPr>
    </w:p>
    <w:p w:rsidR="00534C39" w:rsidRDefault="00534C39" w:rsidP="00534C39"/>
    <w:p w:rsidR="00534C39" w:rsidRPr="00AF764E" w:rsidRDefault="00534C39" w:rsidP="00534C39">
      <w:pPr>
        <w:jc w:val="center"/>
        <w:rPr>
          <w:b/>
          <w:bCs/>
          <w:color w:val="336600"/>
          <w:sz w:val="32"/>
          <w:szCs w:val="32"/>
        </w:rPr>
      </w:pPr>
      <w:r w:rsidRPr="00333FB2">
        <w:rPr>
          <w:sz w:val="32"/>
          <w:szCs w:val="32"/>
        </w:rPr>
        <w:t xml:space="preserve">Автор: </w:t>
      </w:r>
      <w:proofErr w:type="spellStart"/>
      <w:r>
        <w:rPr>
          <w:sz w:val="32"/>
          <w:szCs w:val="32"/>
        </w:rPr>
        <w:t>Двойнова</w:t>
      </w:r>
      <w:proofErr w:type="spellEnd"/>
      <w:r>
        <w:rPr>
          <w:sz w:val="32"/>
          <w:szCs w:val="32"/>
        </w:rPr>
        <w:t xml:space="preserve"> Марина Валерьевна, учитель математики</w:t>
      </w:r>
    </w:p>
    <w:p w:rsidR="00534C39" w:rsidRPr="00333FB2" w:rsidRDefault="00534C39" w:rsidP="00534C39">
      <w:pPr>
        <w:rPr>
          <w:b/>
          <w:bCs/>
          <w:color w:val="215868"/>
          <w:sz w:val="32"/>
          <w:szCs w:val="32"/>
        </w:rPr>
      </w:pPr>
      <w:r w:rsidRPr="00333FB2">
        <w:rPr>
          <w:b/>
          <w:bCs/>
          <w:color w:val="215868"/>
          <w:sz w:val="32"/>
          <w:szCs w:val="32"/>
        </w:rPr>
        <w:t xml:space="preserve">                                                                    </w:t>
      </w:r>
    </w:p>
    <w:p w:rsidR="00534C39" w:rsidRPr="00333FB2" w:rsidRDefault="00534C39" w:rsidP="00534C39">
      <w:pPr>
        <w:rPr>
          <w:b/>
          <w:bCs/>
          <w:sz w:val="32"/>
          <w:szCs w:val="32"/>
        </w:rPr>
      </w:pPr>
    </w:p>
    <w:p w:rsidR="00534C39" w:rsidRDefault="00534C39" w:rsidP="00534C39">
      <w:r w:rsidRPr="00333FB2">
        <w:rPr>
          <w:sz w:val="32"/>
          <w:szCs w:val="32"/>
        </w:rPr>
        <w:t xml:space="preserve">                                                        </w:t>
      </w:r>
    </w:p>
    <w:p w:rsidR="00534C39" w:rsidRDefault="00534C39" w:rsidP="00534C39"/>
    <w:p w:rsidR="00534C39" w:rsidRDefault="00534C39" w:rsidP="00534C39"/>
    <w:p w:rsidR="00534C39" w:rsidRDefault="00534C39" w:rsidP="00534C39">
      <w:pPr>
        <w:pStyle w:val="a5"/>
      </w:pPr>
    </w:p>
    <w:p w:rsidR="00534C39" w:rsidRDefault="00534C39" w:rsidP="00534C39">
      <w:pPr>
        <w:pStyle w:val="a5"/>
      </w:pPr>
    </w:p>
    <w:p w:rsidR="00534C39" w:rsidRDefault="00534C39" w:rsidP="00534C39">
      <w:pPr>
        <w:pStyle w:val="a5"/>
      </w:pPr>
    </w:p>
    <w:p w:rsidR="00534C39" w:rsidRDefault="00534C39" w:rsidP="00534C39">
      <w:pPr>
        <w:pStyle w:val="a5"/>
      </w:pPr>
    </w:p>
    <w:p w:rsidR="00534C39" w:rsidRDefault="00534C39" w:rsidP="00534C39">
      <w:pPr>
        <w:pStyle w:val="a5"/>
      </w:pPr>
    </w:p>
    <w:p w:rsidR="00534C39" w:rsidRDefault="00534C39" w:rsidP="00534C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п. </w:t>
      </w:r>
      <w:proofErr w:type="spellStart"/>
      <w:r>
        <w:rPr>
          <w:b/>
          <w:bCs/>
          <w:sz w:val="28"/>
          <w:szCs w:val="28"/>
        </w:rPr>
        <w:t>Снежногорский</w:t>
      </w:r>
      <w:proofErr w:type="spellEnd"/>
    </w:p>
    <w:p w:rsidR="00534C39" w:rsidRDefault="00534C39" w:rsidP="00534C39">
      <w:pPr>
        <w:jc w:val="center"/>
        <w:rPr>
          <w:b/>
          <w:bCs/>
          <w:sz w:val="28"/>
          <w:szCs w:val="28"/>
        </w:rPr>
      </w:pPr>
    </w:p>
    <w:p w:rsidR="00534C39" w:rsidRDefault="00534C39" w:rsidP="00534C39">
      <w:pPr>
        <w:jc w:val="center"/>
        <w:rPr>
          <w:b/>
          <w:bCs/>
          <w:sz w:val="28"/>
          <w:szCs w:val="28"/>
        </w:rPr>
      </w:pPr>
      <w:r w:rsidRPr="003A5C78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12</w:t>
      </w:r>
      <w:r w:rsidRPr="003A5C78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</w:rPr>
        <w:t>13</w:t>
      </w:r>
      <w:r w:rsidRPr="003A5C78">
        <w:rPr>
          <w:b/>
          <w:bCs/>
          <w:sz w:val="28"/>
          <w:szCs w:val="28"/>
        </w:rPr>
        <w:t xml:space="preserve"> учебный год</w:t>
      </w:r>
    </w:p>
    <w:p w:rsidR="00534C39" w:rsidRPr="00B43A6B" w:rsidRDefault="00534C39" w:rsidP="00534C3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43A6B">
        <w:rPr>
          <w:b/>
          <w:bCs/>
          <w:sz w:val="28"/>
          <w:szCs w:val="28"/>
        </w:rPr>
        <w:lastRenderedPageBreak/>
        <w:t xml:space="preserve">Пояснительная записка </w:t>
      </w:r>
    </w:p>
    <w:p w:rsidR="00534C39" w:rsidRPr="00B43A6B" w:rsidRDefault="00534C39" w:rsidP="00534C39">
      <w:pPr>
        <w:pStyle w:val="a4"/>
        <w:spacing w:after="240" w:afterAutospacing="0"/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     Разработка программы данного курса обусловлена непродолжительным изучением темы «Проценты» на первом этапе основной школы, когда учащиеся в силу возрастных особенностей еще не могут получить полноценные представления о процентах, об их роли в повседневной жизни. На последующих этапах обучения повторного обращения к этой теме не предусматривается. Во многих школьных учебниках можно встретить задачи на проценты, однако в них отсутствует компактное и четкое изложение соответствующей теории вопроса. Текстовые задачи включены в материалы итоговой аттестации за курс основной школы, в </w:t>
      </w:r>
      <w:proofErr w:type="spellStart"/>
      <w:r w:rsidRPr="00B43A6B">
        <w:rPr>
          <w:sz w:val="28"/>
          <w:szCs w:val="28"/>
        </w:rPr>
        <w:t>КИМы</w:t>
      </w:r>
      <w:proofErr w:type="spellEnd"/>
      <w:r w:rsidRPr="00B43A6B">
        <w:rPr>
          <w:sz w:val="28"/>
          <w:szCs w:val="28"/>
        </w:rPr>
        <w:t xml:space="preserve"> и ЕГЭ, в конкурсные экзамены. Однако практика показывает, что задачи на проценты вызывают затруднения у обучающихся и очень многие окончившие школу не имеют прочных навыков обращения с процентами в повседневной жизни. Понимание процентов и умение </w:t>
      </w:r>
      <w:proofErr w:type="gramStart"/>
      <w:r w:rsidRPr="00B43A6B">
        <w:rPr>
          <w:sz w:val="28"/>
          <w:szCs w:val="28"/>
        </w:rPr>
        <w:t>производить процентные расчеты</w:t>
      </w:r>
      <w:proofErr w:type="gramEnd"/>
      <w:r w:rsidRPr="00B43A6B">
        <w:rPr>
          <w:sz w:val="28"/>
          <w:szCs w:val="28"/>
        </w:rPr>
        <w:t xml:space="preserve"> в настоящее время необходимы каждому человеку: Прикладное значение этой темы очень велико и затрагивает финансовую, демографическую, экологическую, социологическую и другие стороны нашей жизни. </w:t>
      </w:r>
      <w:r w:rsidRPr="00B43A6B">
        <w:rPr>
          <w:sz w:val="28"/>
          <w:szCs w:val="28"/>
        </w:rPr>
        <w:br/>
        <w:t xml:space="preserve">   Курс «Процентные вычисления на каждый день» демонстрирует учащимся применение математического аппарата к решению повседневных бытовых проблем каждого человека, вопросов рыночной экономики и задач технологии производства, ориентирует учащихся на обучение по </w:t>
      </w:r>
      <w:proofErr w:type="spellStart"/>
      <w:proofErr w:type="gramStart"/>
      <w:r w:rsidRPr="00B43A6B">
        <w:rPr>
          <w:sz w:val="28"/>
          <w:szCs w:val="28"/>
        </w:rPr>
        <w:t>естественно-научному</w:t>
      </w:r>
      <w:proofErr w:type="spellEnd"/>
      <w:proofErr w:type="gramEnd"/>
      <w:r w:rsidRPr="00B43A6B">
        <w:rPr>
          <w:sz w:val="28"/>
          <w:szCs w:val="28"/>
        </w:rPr>
        <w:t xml:space="preserve"> и социально-экономическому профилю. Познавательный материал курса  способствует не только выработке умений и закреплению навыков процентных вычислений, но и формированию устойчивого интереса учащихся к процессу и содержанию деятельности, а также познавательной и социальной активности. </w:t>
      </w:r>
    </w:p>
    <w:p w:rsidR="00534C39" w:rsidRPr="00B43A6B" w:rsidRDefault="00534C39" w:rsidP="00534C39">
      <w:pPr>
        <w:rPr>
          <w:b/>
          <w:sz w:val="28"/>
          <w:szCs w:val="28"/>
        </w:rPr>
      </w:pPr>
      <w:r w:rsidRPr="00B43A6B">
        <w:rPr>
          <w:b/>
          <w:sz w:val="28"/>
          <w:szCs w:val="28"/>
        </w:rPr>
        <w:t xml:space="preserve">Цели курса: 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— сформировать понимание необходимости знаний процентных вычислений для решения большого круга задач, показать широту применения процентных расчетов в реальной жизни; 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— способствовать интеллектуальному развитию учащихся, формированию качеств мышления, характерных для математической деятельности и необходимых человеку для жизни в современном обществе, для общей  социальной ориентации и решения практических проблем. </w:t>
      </w:r>
    </w:p>
    <w:p w:rsidR="00534C39" w:rsidRPr="00B43A6B" w:rsidRDefault="00534C39" w:rsidP="00534C39">
      <w:pPr>
        <w:jc w:val="both"/>
        <w:rPr>
          <w:b/>
          <w:sz w:val="28"/>
          <w:szCs w:val="28"/>
        </w:rPr>
      </w:pPr>
      <w:r w:rsidRPr="00B43A6B">
        <w:rPr>
          <w:b/>
          <w:sz w:val="28"/>
          <w:szCs w:val="28"/>
        </w:rPr>
        <w:t xml:space="preserve">Задачи курса: 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— сформировать умения производить процентные вычисления, необходимые для применения в практической деятельности; 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— решать основные задачи на проценты, применять формулу сложных процентов; 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— привить учащимся основы экономической грамотности; 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— помочь ученику оценить свой потенциал с точки зрения образовательной перспективы. 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       Данный курс предполагает компактное и четкое изложение теории вопроса, решение типовых задач, самостоятельную работу. Логический анализ содержания темы «Проценты» позволил выделить группы задач, которые и составили основу изучаемого курса.  Кроме того, рассматриваются задачи с практическим </w:t>
      </w:r>
      <w:r w:rsidRPr="00B43A6B">
        <w:rPr>
          <w:sz w:val="28"/>
          <w:szCs w:val="28"/>
        </w:rPr>
        <w:lastRenderedPageBreak/>
        <w:t>содержанием, а именно такие задачи, которые связаны с применением процентных вычислений в повседневной жизни.     Предлагаемые задачи различны по уровню сложности: от простых упражнений на применение изученных формул до достаточно трудных примеров расчета процентов в реальной банковской ситуации. В программе проводится примерное распределение учебного времени, включающее план занятий.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sz w:val="28"/>
          <w:szCs w:val="28"/>
        </w:rPr>
        <w:t xml:space="preserve"> Основные формы организации учебных занятий: рассказ, беседа, семинар. Содержание материала курса показывает связь математики с другими областями знаний, иллюстрирует применение математики в повседневной жизни, знакомит учащихся с некоторыми историческими сведениями по данной теме. Все занятия направлены на развитие интереса школьников к предмету, на расширение представлений об изучаемом материале, на решение новых и интересных задач. </w:t>
      </w:r>
      <w:r w:rsidRPr="00B43A6B">
        <w:rPr>
          <w:sz w:val="28"/>
          <w:szCs w:val="28"/>
        </w:rPr>
        <w:br/>
        <w:t xml:space="preserve">      Программа может быть эффективно использована в </w:t>
      </w:r>
      <w:r w:rsidRPr="00B43A6B">
        <w:rPr>
          <w:bCs/>
          <w:sz w:val="28"/>
          <w:szCs w:val="28"/>
        </w:rPr>
        <w:t>9</w:t>
      </w:r>
      <w:r w:rsidRPr="00B43A6B">
        <w:rPr>
          <w:b/>
          <w:bCs/>
          <w:sz w:val="28"/>
          <w:szCs w:val="28"/>
        </w:rPr>
        <w:t xml:space="preserve"> </w:t>
      </w:r>
      <w:r w:rsidRPr="00B43A6B">
        <w:rPr>
          <w:sz w:val="28"/>
          <w:szCs w:val="28"/>
        </w:rPr>
        <w:t xml:space="preserve">классе с любой степенью подготовленности, способствует развитию познавательных интересов, экономической грамотности, мышления учащихся, предоставляет возможность подготовиться к сознательному выбору профиля обучения и дальнейшей специализации. </w:t>
      </w:r>
    </w:p>
    <w:p w:rsidR="00534C39" w:rsidRPr="00B43A6B" w:rsidRDefault="00534C39" w:rsidP="00534C39">
      <w:pPr>
        <w:rPr>
          <w:sz w:val="28"/>
          <w:szCs w:val="28"/>
        </w:rPr>
      </w:pPr>
      <w:r w:rsidRPr="00B43A6B">
        <w:rPr>
          <w:b/>
          <w:bCs/>
          <w:sz w:val="28"/>
          <w:szCs w:val="28"/>
        </w:rPr>
        <w:t xml:space="preserve">В </w:t>
      </w:r>
      <w:r w:rsidRPr="00B43A6B">
        <w:rPr>
          <w:b/>
          <w:sz w:val="28"/>
          <w:szCs w:val="28"/>
        </w:rPr>
        <w:t xml:space="preserve">результате изучения </w:t>
      </w:r>
      <w:proofErr w:type="gramStart"/>
      <w:r w:rsidRPr="00B43A6B">
        <w:rPr>
          <w:b/>
          <w:sz w:val="28"/>
          <w:szCs w:val="28"/>
        </w:rPr>
        <w:t>курса</w:t>
      </w:r>
      <w:proofErr w:type="gramEnd"/>
      <w:r w:rsidRPr="00B43A6B">
        <w:rPr>
          <w:b/>
          <w:sz w:val="28"/>
          <w:szCs w:val="28"/>
        </w:rPr>
        <w:t xml:space="preserve"> об</w:t>
      </w:r>
      <w:r w:rsidRPr="00B43A6B">
        <w:rPr>
          <w:b/>
          <w:bCs/>
          <w:sz w:val="28"/>
          <w:szCs w:val="28"/>
        </w:rPr>
        <w:t xml:space="preserve">учающиеся должны: </w:t>
      </w:r>
      <w:r w:rsidRPr="00B43A6B">
        <w:rPr>
          <w:b/>
          <w:bCs/>
          <w:sz w:val="28"/>
          <w:szCs w:val="28"/>
        </w:rPr>
        <w:br/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понимать содержательный смысл термина «процент» как специального способа выражения доли величины; </w:t>
      </w:r>
      <w:r w:rsidRPr="00B43A6B">
        <w:rPr>
          <w:sz w:val="28"/>
          <w:szCs w:val="28"/>
        </w:rPr>
        <w:br/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уметь соотносить процент с соответствующей дробью (особенно в некоторых специальных случаях: </w:t>
      </w:r>
      <w:r w:rsidRPr="00B43A6B">
        <w:rPr>
          <w:bCs/>
          <w:iCs/>
          <w:sz w:val="28"/>
          <w:szCs w:val="28"/>
        </w:rPr>
        <w:t>50</w:t>
      </w:r>
      <w:r w:rsidRPr="00B43A6B">
        <w:rPr>
          <w:b/>
          <w:bCs/>
          <w:i/>
          <w:iCs/>
          <w:sz w:val="28"/>
          <w:szCs w:val="28"/>
        </w:rPr>
        <w:t xml:space="preserve"> % </w:t>
      </w:r>
      <w:r w:rsidRPr="00B43A6B">
        <w:rPr>
          <w:rFonts w:ascii="Helvetica, sans-serif" w:hAnsi="Helvetica, sans-serif"/>
          <w:sz w:val="28"/>
          <w:szCs w:val="28"/>
        </w:rPr>
        <w:t xml:space="preserve">— 1/2; 20 % — </w:t>
      </w:r>
      <w:r w:rsidRPr="00B43A6B">
        <w:rPr>
          <w:sz w:val="28"/>
          <w:szCs w:val="28"/>
        </w:rPr>
        <w:t xml:space="preserve">1/5; 25%—1/4ит.д.); </w:t>
      </w:r>
      <w:r w:rsidRPr="00B43A6B">
        <w:rPr>
          <w:sz w:val="28"/>
          <w:szCs w:val="28"/>
        </w:rPr>
        <w:br/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знать широту применения процентных вычислений в жизни, решать основные задачи на проценты, применять формулу сложных процентов; </w:t>
      </w:r>
      <w:r w:rsidRPr="00B43A6B">
        <w:rPr>
          <w:sz w:val="28"/>
          <w:szCs w:val="28"/>
        </w:rPr>
        <w:br/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производить прикидку и оценку результатов вычислений; </w:t>
      </w:r>
    </w:p>
    <w:p w:rsidR="00534C39" w:rsidRPr="00B43A6B" w:rsidRDefault="00534C39" w:rsidP="00534C39">
      <w:pPr>
        <w:jc w:val="both"/>
        <w:rPr>
          <w:sz w:val="28"/>
          <w:szCs w:val="28"/>
        </w:rPr>
      </w:pP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при вычислениях сочетать устные и письменные приемы, применять калькулятор, использовать приемы, рационализирующие вычисления. </w:t>
      </w:r>
      <w:r w:rsidRPr="00B43A6B">
        <w:rPr>
          <w:sz w:val="28"/>
          <w:szCs w:val="28"/>
        </w:rPr>
        <w:br/>
      </w:r>
      <w:r w:rsidRPr="00B43A6B">
        <w:rPr>
          <w:bCs/>
          <w:sz w:val="28"/>
          <w:szCs w:val="28"/>
        </w:rPr>
        <w:t>В</w:t>
      </w:r>
      <w:r w:rsidRPr="00B43A6B">
        <w:rPr>
          <w:b/>
          <w:bCs/>
          <w:sz w:val="28"/>
          <w:szCs w:val="28"/>
        </w:rPr>
        <w:t xml:space="preserve"> </w:t>
      </w:r>
      <w:r w:rsidRPr="00B43A6B">
        <w:rPr>
          <w:sz w:val="28"/>
          <w:szCs w:val="28"/>
        </w:rPr>
        <w:t xml:space="preserve">силу большой практической значимости данный курс вызывает интерес, является средством обучения и средством развития интеллектуальных качеств личности обучающихся. Для </w:t>
      </w:r>
      <w:proofErr w:type="gramStart"/>
      <w:r w:rsidRPr="00B43A6B">
        <w:rPr>
          <w:sz w:val="28"/>
          <w:szCs w:val="28"/>
        </w:rPr>
        <w:t>обучающихся</w:t>
      </w:r>
      <w:proofErr w:type="gramEnd"/>
      <w:r w:rsidRPr="00B43A6B">
        <w:rPr>
          <w:sz w:val="28"/>
          <w:szCs w:val="28"/>
        </w:rPr>
        <w:t xml:space="preserve">, которые пока не проявляют заметной склонности к математике, эти занятии могут стать толчком в развитии интереса к предмету и вызвать желание узнать больше. Хотя при изучении курса не ставится цель выработки каких-либо специальных умений и навыков, при достаточно полном рассмотрении вопросов </w:t>
      </w:r>
      <w:proofErr w:type="gramStart"/>
      <w:r w:rsidRPr="00B43A6B">
        <w:rPr>
          <w:sz w:val="28"/>
          <w:szCs w:val="28"/>
        </w:rPr>
        <w:t>курса</w:t>
      </w:r>
      <w:proofErr w:type="gramEnd"/>
      <w:r w:rsidRPr="00B43A6B">
        <w:rPr>
          <w:sz w:val="28"/>
          <w:szCs w:val="28"/>
        </w:rPr>
        <w:t xml:space="preserve"> несомненно появится прогресс в подготовке обучающихся</w:t>
      </w:r>
    </w:p>
    <w:p w:rsidR="00534C39" w:rsidRDefault="00534C39" w:rsidP="00534C39">
      <w:pPr>
        <w:jc w:val="both"/>
        <w:rPr>
          <w:b/>
          <w:sz w:val="28"/>
          <w:szCs w:val="28"/>
        </w:rPr>
      </w:pPr>
    </w:p>
    <w:p w:rsidR="00534C39" w:rsidRDefault="00534C39" w:rsidP="00534C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43A6B">
        <w:rPr>
          <w:b/>
          <w:sz w:val="28"/>
          <w:szCs w:val="28"/>
        </w:rPr>
        <w:lastRenderedPageBreak/>
        <w:t>Учебно-тематический план</w:t>
      </w:r>
    </w:p>
    <w:p w:rsidR="00534C39" w:rsidRPr="00B43A6B" w:rsidRDefault="00534C39" w:rsidP="00534C3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626"/>
        <w:gridCol w:w="3033"/>
        <w:gridCol w:w="1104"/>
        <w:gridCol w:w="1095"/>
        <w:gridCol w:w="1352"/>
        <w:gridCol w:w="1269"/>
        <w:gridCol w:w="1341"/>
      </w:tblGrid>
      <w:tr w:rsidR="00534C39" w:rsidRPr="00B43A6B" w:rsidTr="00810E97">
        <w:trPr>
          <w:trHeight w:val="420"/>
        </w:trPr>
        <w:tc>
          <w:tcPr>
            <w:tcW w:w="626" w:type="dxa"/>
            <w:vMerge w:val="restart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№</w:t>
            </w:r>
          </w:p>
        </w:tc>
        <w:tc>
          <w:tcPr>
            <w:tcW w:w="3033" w:type="dxa"/>
            <w:vMerge w:val="restart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1104" w:type="dxa"/>
            <w:vMerge w:val="restart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Всего часов</w:t>
            </w:r>
          </w:p>
        </w:tc>
        <w:tc>
          <w:tcPr>
            <w:tcW w:w="3467" w:type="dxa"/>
            <w:gridSpan w:val="3"/>
          </w:tcPr>
          <w:p w:rsidR="00534C39" w:rsidRPr="00B43A6B" w:rsidRDefault="00534C39" w:rsidP="00810E97">
            <w:pPr>
              <w:jc w:val="center"/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В том числе</w:t>
            </w:r>
          </w:p>
        </w:tc>
        <w:tc>
          <w:tcPr>
            <w:tcW w:w="1341" w:type="dxa"/>
            <w:vMerge w:val="restart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Форма контроля</w:t>
            </w:r>
          </w:p>
        </w:tc>
      </w:tr>
      <w:tr w:rsidR="00534C39" w:rsidRPr="00B43A6B" w:rsidTr="00810E97">
        <w:trPr>
          <w:trHeight w:val="135"/>
        </w:trPr>
        <w:tc>
          <w:tcPr>
            <w:tcW w:w="626" w:type="dxa"/>
            <w:vMerge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3033" w:type="dxa"/>
            <w:vMerge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vMerge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534C39" w:rsidRPr="00B43A6B" w:rsidRDefault="00534C39" w:rsidP="00810E97">
            <w:pPr>
              <w:jc w:val="center"/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Лекция</w:t>
            </w:r>
          </w:p>
        </w:tc>
        <w:tc>
          <w:tcPr>
            <w:tcW w:w="1252" w:type="dxa"/>
          </w:tcPr>
          <w:p w:rsidR="00534C39" w:rsidRPr="00B43A6B" w:rsidRDefault="00534C39" w:rsidP="00810E97">
            <w:pPr>
              <w:jc w:val="center"/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Практика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jc w:val="center"/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Семинар</w:t>
            </w:r>
          </w:p>
        </w:tc>
        <w:tc>
          <w:tcPr>
            <w:tcW w:w="1341" w:type="dxa"/>
            <w:vMerge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Проценты. Основные задачи на проценты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0,5</w:t>
            </w: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0,5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rPr>
          <w:trHeight w:val="367"/>
        </w:trPr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 xml:space="preserve">Сложные проценты 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Процентные вычисления в жизненных ситуациях.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Задачи на сплавы, смеси, растворы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0,5</w:t>
            </w: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0,5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5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Задачи на проценты, встречающиеся на ГИА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6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Задачи с литературными сюжетами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7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Деловая игра «Проценты в современной жизни»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8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Решение задач по всему курсу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bCs/>
                <w:iCs/>
                <w:sz w:val="28"/>
                <w:szCs w:val="28"/>
              </w:rPr>
              <w:t>Заключительное занятие</w:t>
            </w:r>
            <w:r w:rsidRPr="00B43A6B">
              <w:rPr>
                <w:b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</w:t>
            </w:r>
          </w:p>
        </w:tc>
      </w:tr>
      <w:tr w:rsidR="00534C39" w:rsidRPr="00B43A6B" w:rsidTr="00810E97">
        <w:tc>
          <w:tcPr>
            <w:tcW w:w="626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ИТОГО</w:t>
            </w:r>
          </w:p>
        </w:tc>
        <w:tc>
          <w:tcPr>
            <w:tcW w:w="1104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  <w:r w:rsidRPr="00B43A6B">
              <w:rPr>
                <w:sz w:val="28"/>
                <w:szCs w:val="28"/>
              </w:rPr>
              <w:t>17</w:t>
            </w:r>
          </w:p>
        </w:tc>
        <w:tc>
          <w:tcPr>
            <w:tcW w:w="970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  <w:tc>
          <w:tcPr>
            <w:tcW w:w="1341" w:type="dxa"/>
          </w:tcPr>
          <w:p w:rsidR="00534C39" w:rsidRPr="00B43A6B" w:rsidRDefault="00534C39" w:rsidP="00810E97">
            <w:pPr>
              <w:rPr>
                <w:sz w:val="28"/>
                <w:szCs w:val="28"/>
              </w:rPr>
            </w:pPr>
          </w:p>
        </w:tc>
      </w:tr>
    </w:tbl>
    <w:p w:rsidR="00534C39" w:rsidRDefault="00534C39" w:rsidP="00534C39">
      <w:pPr>
        <w:pStyle w:val="a4"/>
        <w:spacing w:after="240" w:afterAutospacing="0"/>
        <w:jc w:val="center"/>
        <w:rPr>
          <w:b/>
          <w:bCs/>
          <w:sz w:val="28"/>
          <w:szCs w:val="28"/>
        </w:rPr>
      </w:pPr>
    </w:p>
    <w:p w:rsidR="00534C39" w:rsidRDefault="00534C39" w:rsidP="00534C39">
      <w:pPr>
        <w:pStyle w:val="a4"/>
        <w:spacing w:after="240" w:afterAutospacing="0"/>
        <w:jc w:val="center"/>
        <w:rPr>
          <w:b/>
          <w:bCs/>
          <w:sz w:val="28"/>
          <w:szCs w:val="28"/>
        </w:rPr>
      </w:pPr>
    </w:p>
    <w:p w:rsidR="00534C39" w:rsidRPr="00B43A6B" w:rsidRDefault="00534C39" w:rsidP="00534C39">
      <w:pPr>
        <w:rPr>
          <w:b/>
          <w:bCs/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Default="00534C39" w:rsidP="00534C39">
      <w:pPr>
        <w:rPr>
          <w:sz w:val="28"/>
          <w:szCs w:val="28"/>
        </w:rPr>
      </w:pPr>
    </w:p>
    <w:p w:rsidR="00534C39" w:rsidRPr="00B43A6B" w:rsidRDefault="00534C39" w:rsidP="00534C39">
      <w:pPr>
        <w:rPr>
          <w:sz w:val="28"/>
          <w:szCs w:val="28"/>
        </w:rPr>
      </w:pPr>
    </w:p>
    <w:p w:rsidR="00534C39" w:rsidRDefault="00534C3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4C39" w:rsidRPr="00B43A6B" w:rsidRDefault="00534C39" w:rsidP="00534C39">
      <w:pPr>
        <w:rPr>
          <w:b/>
          <w:bCs/>
          <w:sz w:val="28"/>
          <w:szCs w:val="28"/>
        </w:rPr>
      </w:pPr>
      <w:r w:rsidRPr="00B43A6B">
        <w:rPr>
          <w:b/>
          <w:sz w:val="28"/>
          <w:szCs w:val="28"/>
        </w:rPr>
        <w:lastRenderedPageBreak/>
        <w:t xml:space="preserve">ЛИТЕРАТУРА </w:t>
      </w:r>
      <w:r w:rsidRPr="00B43A6B">
        <w:rPr>
          <w:sz w:val="28"/>
          <w:szCs w:val="28"/>
        </w:rPr>
        <w:br/>
      </w:r>
      <w:r w:rsidRPr="00B43A6B">
        <w:rPr>
          <w:sz w:val="28"/>
          <w:szCs w:val="28"/>
        </w:rPr>
        <w:br/>
        <w:t xml:space="preserve">1. Никольский, С. Н., Потапов, М. К., Решетников, Н. Н. Алгебра в 7 классе: методические материалы. — М.: Просвещение, 2002. </w:t>
      </w:r>
      <w:r w:rsidRPr="00B43A6B">
        <w:rPr>
          <w:sz w:val="28"/>
          <w:szCs w:val="28"/>
        </w:rPr>
        <w:br/>
        <w:t>2. Барабанов, О. О. Задачи на проценты как проблемы словоупотребления.</w:t>
      </w:r>
      <w:r w:rsidRPr="00B43A6B">
        <w:rPr>
          <w:rFonts w:ascii="Helvetica, sans-serif" w:hAnsi="Helvetica, sans-serif"/>
          <w:i/>
          <w:iCs/>
          <w:sz w:val="28"/>
          <w:szCs w:val="28"/>
        </w:rPr>
        <w:t xml:space="preserve"> </w:t>
      </w:r>
      <w:r w:rsidRPr="00B43A6B">
        <w:rPr>
          <w:sz w:val="28"/>
          <w:szCs w:val="28"/>
        </w:rPr>
        <w:t xml:space="preserve">Математика в школе. —2003. </w:t>
      </w:r>
      <w:r w:rsidRPr="00B43A6B">
        <w:rPr>
          <w:rFonts w:ascii="Helvetica, sans-serif" w:hAnsi="Helvetica, sans-serif"/>
          <w:i/>
          <w:iCs/>
          <w:sz w:val="28"/>
          <w:szCs w:val="28"/>
        </w:rPr>
        <w:br/>
      </w:r>
      <w:r w:rsidRPr="00B43A6B">
        <w:rPr>
          <w:sz w:val="28"/>
          <w:szCs w:val="28"/>
        </w:rPr>
        <w:t xml:space="preserve">3. </w:t>
      </w:r>
      <w:proofErr w:type="spellStart"/>
      <w:r w:rsidRPr="00B43A6B">
        <w:rPr>
          <w:sz w:val="28"/>
          <w:szCs w:val="28"/>
        </w:rPr>
        <w:t>Башарин</w:t>
      </w:r>
      <w:proofErr w:type="spellEnd"/>
      <w:r w:rsidRPr="00B43A6B">
        <w:rPr>
          <w:sz w:val="28"/>
          <w:szCs w:val="28"/>
        </w:rPr>
        <w:t xml:space="preserve">, Г. П. Начала финансовой математики.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М., 1997. </w:t>
      </w:r>
      <w:r w:rsidRPr="00B43A6B">
        <w:rPr>
          <w:sz w:val="28"/>
          <w:szCs w:val="28"/>
        </w:rPr>
        <w:br/>
        <w:t xml:space="preserve">4. </w:t>
      </w:r>
      <w:proofErr w:type="spellStart"/>
      <w:r w:rsidRPr="00B43A6B">
        <w:rPr>
          <w:sz w:val="28"/>
          <w:szCs w:val="28"/>
        </w:rPr>
        <w:t>Башарин</w:t>
      </w:r>
      <w:proofErr w:type="spellEnd"/>
      <w:r w:rsidRPr="00B43A6B">
        <w:rPr>
          <w:sz w:val="28"/>
          <w:szCs w:val="28"/>
        </w:rPr>
        <w:t xml:space="preserve">, Г. П. Элементы финансовой математики.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>М.: Математика (приложение к газете «Первое сентября»).№27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1995. </w:t>
      </w:r>
      <w:r w:rsidRPr="00B43A6B">
        <w:rPr>
          <w:sz w:val="28"/>
          <w:szCs w:val="28"/>
        </w:rPr>
        <w:br/>
        <w:t xml:space="preserve">5. Вигдорчик, Е., Нежданова, Т. Элементарная математика в экономике и бизнесе.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М., 1997. </w:t>
      </w:r>
      <w:r w:rsidRPr="00B43A6B">
        <w:rPr>
          <w:sz w:val="28"/>
          <w:szCs w:val="28"/>
        </w:rPr>
        <w:br/>
        <w:t xml:space="preserve">6. </w:t>
      </w:r>
      <w:proofErr w:type="spellStart"/>
      <w:r w:rsidRPr="00B43A6B">
        <w:rPr>
          <w:sz w:val="28"/>
          <w:szCs w:val="28"/>
        </w:rPr>
        <w:t>Водинчар</w:t>
      </w:r>
      <w:proofErr w:type="spellEnd"/>
      <w:r w:rsidRPr="00B43A6B">
        <w:rPr>
          <w:sz w:val="28"/>
          <w:szCs w:val="28"/>
        </w:rPr>
        <w:t xml:space="preserve">, М. И., </w:t>
      </w:r>
      <w:proofErr w:type="spellStart"/>
      <w:r w:rsidRPr="00B43A6B">
        <w:rPr>
          <w:sz w:val="28"/>
          <w:szCs w:val="28"/>
        </w:rPr>
        <w:t>Лайкова</w:t>
      </w:r>
      <w:proofErr w:type="spellEnd"/>
      <w:r w:rsidRPr="00B43A6B">
        <w:rPr>
          <w:sz w:val="28"/>
          <w:szCs w:val="28"/>
        </w:rPr>
        <w:t>, Г. А., Рябова, Ю. К. Решение задач на смеси, растворы и сплавы методом уравнений.</w:t>
      </w:r>
      <w:r w:rsidRPr="00B43A6B">
        <w:rPr>
          <w:rFonts w:ascii="Helvetica, sans-serif" w:hAnsi="Helvetica, sans-serif"/>
          <w:i/>
          <w:iCs/>
          <w:sz w:val="28"/>
          <w:szCs w:val="28"/>
        </w:rPr>
        <w:t xml:space="preserve"> </w:t>
      </w:r>
      <w:r w:rsidRPr="00B43A6B">
        <w:rPr>
          <w:sz w:val="28"/>
          <w:szCs w:val="28"/>
        </w:rPr>
        <w:t xml:space="preserve">Математика в школе.—2001. №4. </w:t>
      </w:r>
      <w:r w:rsidRPr="00B43A6B">
        <w:rPr>
          <w:sz w:val="28"/>
          <w:szCs w:val="28"/>
        </w:rPr>
        <w:br/>
        <w:t xml:space="preserve">7. Глейзер, Г. И. История математики в школе </w:t>
      </w:r>
      <w:r w:rsidRPr="00B43A6B">
        <w:rPr>
          <w:rFonts w:ascii="Helvetica, sans-serif" w:hAnsi="Helvetica, sans-serif"/>
          <w:sz w:val="28"/>
          <w:szCs w:val="28"/>
        </w:rPr>
        <w:t xml:space="preserve">(4—6 </w:t>
      </w:r>
      <w:proofErr w:type="spellStart"/>
      <w:r w:rsidRPr="00B43A6B">
        <w:rPr>
          <w:sz w:val="28"/>
          <w:szCs w:val="28"/>
        </w:rPr>
        <w:t>кл</w:t>
      </w:r>
      <w:proofErr w:type="spellEnd"/>
      <w:r w:rsidRPr="00B43A6B">
        <w:rPr>
          <w:sz w:val="28"/>
          <w:szCs w:val="28"/>
        </w:rPr>
        <w:t xml:space="preserve">.): пособие для учителей.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М.: Просвещение, 1981. </w:t>
      </w:r>
      <w:r w:rsidRPr="00B43A6B">
        <w:rPr>
          <w:sz w:val="28"/>
          <w:szCs w:val="28"/>
        </w:rPr>
        <w:br/>
        <w:t xml:space="preserve">8. </w:t>
      </w:r>
      <w:proofErr w:type="spellStart"/>
      <w:r w:rsidRPr="00B43A6B">
        <w:rPr>
          <w:sz w:val="28"/>
          <w:szCs w:val="28"/>
        </w:rPr>
        <w:t>Денищева</w:t>
      </w:r>
      <w:proofErr w:type="spellEnd"/>
      <w:r w:rsidRPr="00B43A6B">
        <w:rPr>
          <w:sz w:val="28"/>
          <w:szCs w:val="28"/>
        </w:rPr>
        <w:t xml:space="preserve">, Л. О., </w:t>
      </w:r>
      <w:proofErr w:type="spellStart"/>
      <w:r w:rsidRPr="00B43A6B">
        <w:rPr>
          <w:sz w:val="28"/>
          <w:szCs w:val="28"/>
        </w:rPr>
        <w:t>Миндюк</w:t>
      </w:r>
      <w:proofErr w:type="spellEnd"/>
      <w:r w:rsidRPr="00B43A6B">
        <w:rPr>
          <w:sz w:val="28"/>
          <w:szCs w:val="28"/>
        </w:rPr>
        <w:t xml:space="preserve">, М. Б., Седова, Б. А. Дидактические материалы по алгебре и началам анализа. 10—11 класс.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М.: </w:t>
      </w:r>
      <w:r w:rsidRPr="00B43A6B">
        <w:rPr>
          <w:sz w:val="28"/>
          <w:szCs w:val="28"/>
        </w:rPr>
        <w:br/>
        <w:t>Издательский дом &lt;</w:t>
      </w:r>
      <w:proofErr w:type="spellStart"/>
      <w:r w:rsidRPr="00B43A6B">
        <w:rPr>
          <w:sz w:val="28"/>
          <w:szCs w:val="28"/>
        </w:rPr>
        <w:t>Генжер</w:t>
      </w:r>
      <w:proofErr w:type="spellEnd"/>
      <w:r w:rsidRPr="00B43A6B">
        <w:rPr>
          <w:sz w:val="28"/>
          <w:szCs w:val="28"/>
        </w:rPr>
        <w:t>», 2001.</w:t>
      </w:r>
    </w:p>
    <w:p w:rsidR="00534C39" w:rsidRPr="00B43A6B" w:rsidRDefault="00534C39" w:rsidP="00534C39">
      <w:pPr>
        <w:rPr>
          <w:sz w:val="28"/>
          <w:szCs w:val="28"/>
        </w:rPr>
      </w:pPr>
      <w:r w:rsidRPr="00B43A6B">
        <w:rPr>
          <w:sz w:val="28"/>
          <w:szCs w:val="28"/>
        </w:rPr>
        <w:t xml:space="preserve">9. Дорофеев, Г. В., Седова, Е. А. Процентные вычисления. 10— 11 классы: </w:t>
      </w:r>
      <w:proofErr w:type="spellStart"/>
      <w:r w:rsidRPr="00B43A6B">
        <w:rPr>
          <w:sz w:val="28"/>
          <w:szCs w:val="28"/>
        </w:rPr>
        <w:t>учеб</w:t>
      </w:r>
      <w:proofErr w:type="gramStart"/>
      <w:r w:rsidRPr="00B43A6B">
        <w:rPr>
          <w:sz w:val="28"/>
          <w:szCs w:val="28"/>
        </w:rPr>
        <w:t>.-</w:t>
      </w:r>
      <w:proofErr w:type="gramEnd"/>
      <w:r w:rsidRPr="00B43A6B">
        <w:rPr>
          <w:sz w:val="28"/>
          <w:szCs w:val="28"/>
        </w:rPr>
        <w:t>метод</w:t>
      </w:r>
      <w:proofErr w:type="spellEnd"/>
      <w:r w:rsidRPr="00B43A6B">
        <w:rPr>
          <w:sz w:val="28"/>
          <w:szCs w:val="28"/>
        </w:rPr>
        <w:t xml:space="preserve">. пособие.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М.: Дрофа, 2003. </w:t>
      </w:r>
      <w:r w:rsidRPr="00B43A6B">
        <w:rPr>
          <w:sz w:val="28"/>
          <w:szCs w:val="28"/>
        </w:rPr>
        <w:br/>
        <w:t>10. Канашева, Н. А. О решении задач на проценты. Математика в школе.—№5. —1995.</w:t>
      </w:r>
      <w:r w:rsidRPr="00B43A6B">
        <w:rPr>
          <w:sz w:val="28"/>
          <w:szCs w:val="28"/>
        </w:rPr>
        <w:br/>
        <w:t xml:space="preserve">11. </w:t>
      </w:r>
      <w:proofErr w:type="spellStart"/>
      <w:r w:rsidRPr="00B43A6B">
        <w:rPr>
          <w:sz w:val="28"/>
          <w:szCs w:val="28"/>
        </w:rPr>
        <w:t>Левитас</w:t>
      </w:r>
      <w:proofErr w:type="spellEnd"/>
      <w:r w:rsidRPr="00B43A6B">
        <w:rPr>
          <w:sz w:val="28"/>
          <w:szCs w:val="28"/>
        </w:rPr>
        <w:t xml:space="preserve">, Г. Г. Об изучении процентов в </w:t>
      </w:r>
      <w:r w:rsidRPr="00B43A6B">
        <w:rPr>
          <w:i/>
          <w:iCs/>
          <w:sz w:val="28"/>
          <w:szCs w:val="28"/>
        </w:rPr>
        <w:t xml:space="preserve">5 </w:t>
      </w:r>
      <w:r w:rsidRPr="00B43A6B">
        <w:rPr>
          <w:sz w:val="28"/>
          <w:szCs w:val="28"/>
        </w:rPr>
        <w:t>классе</w:t>
      </w:r>
      <w:proofErr w:type="gramStart"/>
      <w:r w:rsidRPr="00B43A6B">
        <w:rPr>
          <w:sz w:val="28"/>
          <w:szCs w:val="28"/>
        </w:rPr>
        <w:t xml:space="preserve"> </w:t>
      </w:r>
      <w:r w:rsidRPr="00B43A6B">
        <w:rPr>
          <w:i/>
          <w:iCs/>
          <w:sz w:val="28"/>
          <w:szCs w:val="28"/>
        </w:rPr>
        <w:t>.</w:t>
      </w:r>
      <w:proofErr w:type="gramEnd"/>
      <w:r w:rsidRPr="00B43A6B">
        <w:rPr>
          <w:rFonts w:ascii="Helvetica, sans-serif" w:hAnsi="Helvetica, sans-serif"/>
          <w:i/>
          <w:iCs/>
          <w:sz w:val="28"/>
          <w:szCs w:val="28"/>
        </w:rPr>
        <w:t xml:space="preserve"> </w:t>
      </w:r>
      <w:r w:rsidRPr="00B43A6B">
        <w:rPr>
          <w:sz w:val="28"/>
          <w:szCs w:val="28"/>
        </w:rPr>
        <w:t xml:space="preserve">Математика в школе. </w:t>
      </w:r>
      <w:r w:rsidRPr="00B43A6B">
        <w:rPr>
          <w:rFonts w:ascii="Helvetica, sans-serif" w:hAnsi="Helvetica, sans-serif"/>
          <w:sz w:val="28"/>
          <w:szCs w:val="28"/>
        </w:rPr>
        <w:t>—</w:t>
      </w:r>
      <w:r w:rsidRPr="00B43A6B">
        <w:rPr>
          <w:sz w:val="28"/>
          <w:szCs w:val="28"/>
        </w:rPr>
        <w:t>№</w:t>
      </w:r>
      <w:r w:rsidRPr="00B43A6B">
        <w:rPr>
          <w:b/>
          <w:bCs/>
          <w:sz w:val="28"/>
          <w:szCs w:val="28"/>
        </w:rPr>
        <w:t xml:space="preserve"> </w:t>
      </w:r>
      <w:r w:rsidRPr="00B43A6B">
        <w:rPr>
          <w:iCs/>
          <w:sz w:val="28"/>
          <w:szCs w:val="28"/>
        </w:rPr>
        <w:t>4</w:t>
      </w:r>
      <w:r w:rsidRPr="00B43A6B">
        <w:rPr>
          <w:i/>
          <w:iCs/>
          <w:sz w:val="28"/>
          <w:szCs w:val="28"/>
        </w:rPr>
        <w:t xml:space="preserve">— </w:t>
      </w:r>
      <w:r w:rsidRPr="00B43A6B">
        <w:rPr>
          <w:sz w:val="28"/>
          <w:szCs w:val="28"/>
        </w:rPr>
        <w:t>1991</w:t>
      </w:r>
      <w:r w:rsidRPr="00B43A6B">
        <w:rPr>
          <w:sz w:val="28"/>
          <w:szCs w:val="28"/>
        </w:rPr>
        <w:br/>
        <w:t xml:space="preserve">12. </w:t>
      </w:r>
      <w:proofErr w:type="spellStart"/>
      <w:r w:rsidRPr="00B43A6B">
        <w:rPr>
          <w:sz w:val="28"/>
          <w:szCs w:val="28"/>
        </w:rPr>
        <w:t>Липсиц</w:t>
      </w:r>
      <w:proofErr w:type="spellEnd"/>
      <w:r w:rsidRPr="00B43A6B">
        <w:rPr>
          <w:sz w:val="28"/>
          <w:szCs w:val="28"/>
        </w:rPr>
        <w:t xml:space="preserve">, И. В. Экономика без тайн.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М.: Вита-Пресс, 1994. </w:t>
      </w:r>
      <w:r w:rsidRPr="00B43A6B">
        <w:rPr>
          <w:sz w:val="28"/>
          <w:szCs w:val="28"/>
        </w:rPr>
        <w:br/>
        <w:t xml:space="preserve">13. Лурье, М. В., Александров, Б. И. Задачи на составление уравнений.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М.: Наука, 1990. </w:t>
      </w:r>
      <w:r w:rsidRPr="00B43A6B">
        <w:rPr>
          <w:sz w:val="28"/>
          <w:szCs w:val="28"/>
        </w:rPr>
        <w:br/>
        <w:t xml:space="preserve">14. </w:t>
      </w:r>
      <w:r w:rsidRPr="00B43A6B">
        <w:rPr>
          <w:i/>
          <w:iCs/>
          <w:sz w:val="28"/>
          <w:szCs w:val="28"/>
        </w:rPr>
        <w:t xml:space="preserve"> </w:t>
      </w:r>
      <w:r w:rsidRPr="00B43A6B">
        <w:rPr>
          <w:sz w:val="28"/>
          <w:szCs w:val="28"/>
        </w:rPr>
        <w:t xml:space="preserve">Рязановский, А. Р. Задачи на части и проценты. </w:t>
      </w:r>
      <w:r w:rsidRPr="00B43A6B">
        <w:rPr>
          <w:i/>
          <w:iCs/>
          <w:sz w:val="28"/>
          <w:szCs w:val="28"/>
        </w:rPr>
        <w:t xml:space="preserve"> </w:t>
      </w:r>
      <w:r w:rsidRPr="00B43A6B">
        <w:rPr>
          <w:sz w:val="28"/>
          <w:szCs w:val="28"/>
        </w:rPr>
        <w:t xml:space="preserve">Математика в </w:t>
      </w:r>
      <w:r w:rsidRPr="00B43A6B">
        <w:rPr>
          <w:rFonts w:ascii="Courier" w:hAnsi="Courier" w:cs="Courier"/>
          <w:sz w:val="28"/>
          <w:szCs w:val="28"/>
        </w:rPr>
        <w:t>школе.— №1</w:t>
      </w:r>
      <w:r w:rsidRPr="00B43A6B">
        <w:rPr>
          <w:sz w:val="28"/>
          <w:szCs w:val="28"/>
        </w:rPr>
        <w:t xml:space="preserve">.— </w:t>
      </w:r>
      <w:r w:rsidRPr="00B43A6B">
        <w:rPr>
          <w:rFonts w:ascii="Courier" w:hAnsi="Courier" w:cs="Courier"/>
          <w:sz w:val="28"/>
          <w:szCs w:val="28"/>
        </w:rPr>
        <w:t>1992</w:t>
      </w:r>
      <w:r w:rsidRPr="00B43A6B">
        <w:rPr>
          <w:rFonts w:ascii="Courier" w:hAnsi="Courier" w:cs="Courier"/>
          <w:sz w:val="28"/>
          <w:szCs w:val="28"/>
        </w:rPr>
        <w:br/>
      </w:r>
      <w:r w:rsidRPr="00B43A6B">
        <w:rPr>
          <w:sz w:val="28"/>
          <w:szCs w:val="28"/>
        </w:rPr>
        <w:t xml:space="preserve">15. Саранцев, Г. И. Упражнения в обучении математике. (Библиотека учителя математики).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М.: Просвещение, 1995. </w:t>
      </w:r>
      <w:r w:rsidRPr="00B43A6B">
        <w:rPr>
          <w:sz w:val="28"/>
          <w:szCs w:val="28"/>
        </w:rPr>
        <w:br/>
        <w:t>16. Симонов, А. С. Проценты и банковские расчеты.</w:t>
      </w:r>
      <w:r w:rsidRPr="00B43A6B">
        <w:rPr>
          <w:i/>
          <w:iCs/>
          <w:sz w:val="28"/>
          <w:szCs w:val="28"/>
        </w:rPr>
        <w:t xml:space="preserve"> </w:t>
      </w:r>
      <w:r w:rsidRPr="00B43A6B">
        <w:rPr>
          <w:sz w:val="28"/>
          <w:szCs w:val="28"/>
        </w:rPr>
        <w:t xml:space="preserve">Математика в школе.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sz w:val="28"/>
          <w:szCs w:val="28"/>
        </w:rPr>
        <w:t xml:space="preserve">1998. </w:t>
      </w:r>
      <w:r w:rsidRPr="00B43A6B">
        <w:rPr>
          <w:rFonts w:ascii="Helvetica, sans-serif" w:hAnsi="Helvetica, sans-serif"/>
          <w:sz w:val="28"/>
          <w:szCs w:val="28"/>
        </w:rPr>
        <w:t xml:space="preserve">— </w:t>
      </w:r>
      <w:r w:rsidRPr="00B43A6B">
        <w:rPr>
          <w:b/>
          <w:bCs/>
          <w:sz w:val="28"/>
          <w:szCs w:val="28"/>
        </w:rPr>
        <w:t>№</w:t>
      </w:r>
      <w:r w:rsidRPr="00B43A6B">
        <w:rPr>
          <w:sz w:val="28"/>
          <w:szCs w:val="28"/>
        </w:rPr>
        <w:t xml:space="preserve">4. </w:t>
      </w:r>
      <w:r w:rsidRPr="00B43A6B">
        <w:rPr>
          <w:sz w:val="28"/>
          <w:szCs w:val="28"/>
        </w:rPr>
        <w:br/>
      </w:r>
    </w:p>
    <w:p w:rsidR="00A84B81" w:rsidRDefault="00A84B81"/>
    <w:sectPr w:rsidR="00A84B81" w:rsidSect="00534C39">
      <w:pgSz w:w="11906" w:h="16838"/>
      <w:pgMar w:top="1134" w:right="850" w:bottom="1134" w:left="993" w:header="708" w:footer="708" w:gutter="0"/>
      <w:pgBorders w:offsetFrom="page">
        <w:top w:val="creaturesInsects" w:sz="10" w:space="24" w:color="002060"/>
        <w:left w:val="creaturesInsects" w:sz="10" w:space="24" w:color="002060"/>
        <w:bottom w:val="creaturesInsects" w:sz="10" w:space="24" w:color="002060"/>
        <w:right w:val="creaturesInsects" w:sz="10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C39"/>
    <w:rsid w:val="00534C39"/>
    <w:rsid w:val="00A84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4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34C39"/>
    <w:pPr>
      <w:spacing w:before="100" w:beforeAutospacing="1" w:after="100" w:afterAutospacing="1"/>
    </w:pPr>
  </w:style>
  <w:style w:type="paragraph" w:styleId="a5">
    <w:name w:val="footnote text"/>
    <w:basedOn w:val="a"/>
    <w:link w:val="a6"/>
    <w:rsid w:val="00534C39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534C3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39CE-044E-48EC-AC01-F7AC749A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1138</Words>
  <Characters>6490</Characters>
  <Application>Microsoft Office Word</Application>
  <DocSecurity>0</DocSecurity>
  <Lines>54</Lines>
  <Paragraphs>15</Paragraphs>
  <ScaleCrop>false</ScaleCrop>
  <Company>Microsoft</Company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2012-08-26T11:49:00Z</cp:lastPrinted>
  <dcterms:created xsi:type="dcterms:W3CDTF">2012-08-26T11:42:00Z</dcterms:created>
  <dcterms:modified xsi:type="dcterms:W3CDTF">2012-08-26T11:52:00Z</dcterms:modified>
</cp:coreProperties>
</file>